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10A1" w14:textId="0261FFFE" w:rsidR="00D11A1E" w:rsidRDefault="00D11A1E" w:rsidP="00D11A1E">
      <w:pPr>
        <w:jc w:val="both"/>
        <w:rPr>
          <w:rFonts w:ascii="Helvetica" w:eastAsia="Times New Roman" w:hAnsi="Helvetica" w:cs="Arial"/>
          <w:color w:val="212121"/>
          <w:kern w:val="0"/>
          <w:sz w:val="22"/>
          <w:szCs w:val="22"/>
          <w:lang w:val="en-US" w:eastAsia="it-IT"/>
          <w14:ligatures w14:val="none"/>
        </w:rPr>
      </w:pPr>
    </w:p>
    <w:p w14:paraId="4DB68B3F" w14:textId="157675D7" w:rsidR="00AE1104" w:rsidRPr="00AE1104" w:rsidRDefault="00AE1104" w:rsidP="00D11A1E">
      <w:pPr>
        <w:jc w:val="both"/>
        <w:rPr>
          <w:rFonts w:ascii="Helvetica" w:eastAsia="Times New Roman" w:hAnsi="Helvetica" w:cs="Arial"/>
          <w:b/>
          <w:bCs/>
          <w:color w:val="212121"/>
          <w:kern w:val="0"/>
          <w:sz w:val="22"/>
          <w:szCs w:val="22"/>
          <w:lang w:eastAsia="it-IT"/>
          <w14:ligatures w14:val="none"/>
        </w:rPr>
      </w:pPr>
      <w:r>
        <w:rPr>
          <w:rFonts w:ascii="Helvetica" w:eastAsia="Times New Roman" w:hAnsi="Helvetica" w:cs="Arial"/>
          <w:color w:val="212121"/>
          <w:kern w:val="0"/>
          <w:sz w:val="22"/>
          <w:szCs w:val="22"/>
          <w:lang w:eastAsia="it-IT"/>
          <w14:ligatures w14:val="none"/>
        </w:rPr>
        <w:tab/>
      </w:r>
      <w:r>
        <w:rPr>
          <w:rFonts w:ascii="Helvetica" w:eastAsia="Times New Roman" w:hAnsi="Helvetica" w:cs="Arial"/>
          <w:color w:val="212121"/>
          <w:kern w:val="0"/>
          <w:sz w:val="22"/>
          <w:szCs w:val="22"/>
          <w:lang w:eastAsia="it-IT"/>
          <w14:ligatures w14:val="none"/>
        </w:rPr>
        <w:tab/>
      </w:r>
      <w:r>
        <w:rPr>
          <w:rFonts w:ascii="Helvetica" w:eastAsia="Times New Roman" w:hAnsi="Helvetica" w:cs="Arial"/>
          <w:color w:val="212121"/>
          <w:kern w:val="0"/>
          <w:sz w:val="22"/>
          <w:szCs w:val="22"/>
          <w:lang w:eastAsia="it-IT"/>
          <w14:ligatures w14:val="none"/>
        </w:rPr>
        <w:tab/>
      </w:r>
      <w:r>
        <w:rPr>
          <w:rFonts w:ascii="Helvetica" w:eastAsia="Times New Roman" w:hAnsi="Helvetica" w:cs="Arial"/>
          <w:color w:val="212121"/>
          <w:kern w:val="0"/>
          <w:sz w:val="22"/>
          <w:szCs w:val="22"/>
          <w:lang w:eastAsia="it-IT"/>
          <w14:ligatures w14:val="none"/>
        </w:rPr>
        <w:tab/>
      </w:r>
      <w:r>
        <w:rPr>
          <w:rFonts w:ascii="Helvetica" w:eastAsia="Times New Roman" w:hAnsi="Helvetica" w:cs="Arial"/>
          <w:color w:val="212121"/>
          <w:kern w:val="0"/>
          <w:sz w:val="22"/>
          <w:szCs w:val="22"/>
          <w:lang w:eastAsia="it-IT"/>
          <w14:ligatures w14:val="none"/>
        </w:rPr>
        <w:tab/>
      </w:r>
      <w:r>
        <w:rPr>
          <w:rFonts w:ascii="Helvetica" w:eastAsia="Times New Roman" w:hAnsi="Helvetica" w:cs="Arial"/>
          <w:color w:val="212121"/>
          <w:kern w:val="0"/>
          <w:sz w:val="22"/>
          <w:szCs w:val="22"/>
          <w:lang w:eastAsia="it-IT"/>
          <w14:ligatures w14:val="none"/>
        </w:rPr>
        <w:tab/>
      </w:r>
      <w:r w:rsidRPr="00AE1104">
        <w:rPr>
          <w:rFonts w:ascii="Helvetica" w:eastAsia="Times New Roman" w:hAnsi="Helvetica" w:cs="Arial"/>
          <w:b/>
          <w:bCs/>
          <w:color w:val="212121"/>
          <w:kern w:val="0"/>
          <w:sz w:val="22"/>
          <w:szCs w:val="22"/>
          <w:lang w:eastAsia="it-IT"/>
          <w14:ligatures w14:val="none"/>
        </w:rPr>
        <w:t>Short CV</w:t>
      </w:r>
    </w:p>
    <w:p w14:paraId="4093AC76" w14:textId="77777777" w:rsidR="00AE1104" w:rsidRDefault="00AE1104" w:rsidP="00D11A1E">
      <w:pPr>
        <w:jc w:val="both"/>
        <w:rPr>
          <w:rFonts w:ascii="Helvetica" w:eastAsia="Times New Roman" w:hAnsi="Helvetica" w:cs="Arial"/>
          <w:color w:val="212121"/>
          <w:kern w:val="0"/>
          <w:sz w:val="22"/>
          <w:szCs w:val="22"/>
          <w:lang w:eastAsia="it-IT"/>
          <w14:ligatures w14:val="none"/>
        </w:rPr>
      </w:pPr>
    </w:p>
    <w:p w14:paraId="2E79AF41" w14:textId="01665424" w:rsidR="00D11A1E" w:rsidRPr="00D11A1E" w:rsidRDefault="00D11A1E" w:rsidP="00D11A1E">
      <w:pPr>
        <w:jc w:val="both"/>
        <w:rPr>
          <w:rFonts w:ascii="Helvetica" w:eastAsia="Times New Roman" w:hAnsi="Helvetica" w:cs="Arial"/>
          <w:color w:val="212121"/>
          <w:kern w:val="0"/>
          <w:sz w:val="22"/>
          <w:szCs w:val="22"/>
          <w:lang w:eastAsia="it-IT"/>
          <w14:ligatures w14:val="none"/>
        </w:rPr>
      </w:pPr>
      <w:r w:rsidRPr="00D11A1E">
        <w:rPr>
          <w:rFonts w:ascii="Helvetica" w:eastAsia="Times New Roman" w:hAnsi="Helvetica" w:cs="Arial"/>
          <w:color w:val="212121"/>
          <w:kern w:val="0"/>
          <w:sz w:val="22"/>
          <w:szCs w:val="22"/>
          <w:lang w:eastAsia="it-IT"/>
          <w14:ligatures w14:val="none"/>
        </w:rPr>
        <w:t xml:space="preserve">Fabrizio Pilo è Professore Ordinario di Sistemi Elettrici per l'Energia presso l'Università di Cagliari, dove attualmente ricopre il ruolo di </w:t>
      </w:r>
      <w:r>
        <w:rPr>
          <w:rFonts w:ascii="Helvetica" w:eastAsia="Times New Roman" w:hAnsi="Helvetica" w:cs="Arial"/>
          <w:color w:val="212121"/>
          <w:kern w:val="0"/>
          <w:sz w:val="22"/>
          <w:szCs w:val="22"/>
          <w:lang w:eastAsia="it-IT"/>
          <w14:ligatures w14:val="none"/>
        </w:rPr>
        <w:t>Pror</w:t>
      </w:r>
      <w:r w:rsidRPr="00D11A1E">
        <w:rPr>
          <w:rFonts w:ascii="Helvetica" w:eastAsia="Times New Roman" w:hAnsi="Helvetica" w:cs="Arial"/>
          <w:color w:val="212121"/>
          <w:kern w:val="0"/>
          <w:sz w:val="22"/>
          <w:szCs w:val="22"/>
          <w:lang w:eastAsia="it-IT"/>
          <w14:ligatures w14:val="none"/>
        </w:rPr>
        <w:t xml:space="preserve">ettore per il </w:t>
      </w:r>
      <w:r>
        <w:rPr>
          <w:rFonts w:ascii="Helvetica" w:eastAsia="Times New Roman" w:hAnsi="Helvetica" w:cs="Arial"/>
          <w:color w:val="212121"/>
          <w:kern w:val="0"/>
          <w:sz w:val="22"/>
          <w:szCs w:val="22"/>
          <w:lang w:eastAsia="it-IT"/>
          <w14:ligatures w14:val="none"/>
        </w:rPr>
        <w:t>Territorio e l’Innovazione</w:t>
      </w:r>
      <w:r w:rsidRPr="00D11A1E">
        <w:rPr>
          <w:rFonts w:ascii="Helvetica" w:eastAsia="Times New Roman" w:hAnsi="Helvetica" w:cs="Arial"/>
          <w:color w:val="212121"/>
          <w:kern w:val="0"/>
          <w:sz w:val="22"/>
          <w:szCs w:val="22"/>
          <w:lang w:eastAsia="it-IT"/>
          <w14:ligatures w14:val="none"/>
        </w:rPr>
        <w:t>. Prima di assumere questa posizione, ha guidato il Dipartimento di Eccellenza Nazionale in Ingegneria Elettrica ed Elettronica per dodici anni. Ha conseguito la laurea magistrale in ingegneria elettrica con lode presso l'Università di Cagliari nel 1993 e ha completato il dottorato in ingegneria elettrica presso l'Università di Pisa nel 1998. È autore o coautore di oltre 200 articoli pubblicati su riviste internazionali o presentati a conferenze nazionali e internazionali</w:t>
      </w:r>
      <w:r>
        <w:rPr>
          <w:rFonts w:ascii="Helvetica" w:eastAsia="Times New Roman" w:hAnsi="Helvetica" w:cs="Arial"/>
          <w:color w:val="212121"/>
          <w:kern w:val="0"/>
          <w:sz w:val="22"/>
          <w:szCs w:val="22"/>
          <w:lang w:eastAsia="it-IT"/>
          <w14:ligatures w14:val="none"/>
        </w:rPr>
        <w:t xml:space="preserve"> (H index Scopus 34, Citazioni </w:t>
      </w:r>
      <w:r w:rsidR="004175E0">
        <w:rPr>
          <w:rFonts w:ascii="Helvetica" w:eastAsia="Times New Roman" w:hAnsi="Helvetica" w:cs="Arial"/>
          <w:color w:val="212121"/>
          <w:kern w:val="0"/>
          <w:sz w:val="22"/>
          <w:szCs w:val="22"/>
          <w:lang w:eastAsia="it-IT"/>
          <w14:ligatures w14:val="none"/>
        </w:rPr>
        <w:t xml:space="preserve">5138) è </w:t>
      </w:r>
      <w:r w:rsidRPr="00D11A1E">
        <w:rPr>
          <w:rFonts w:ascii="Helvetica" w:eastAsia="Times New Roman" w:hAnsi="Helvetica" w:cs="Arial"/>
          <w:color w:val="212121"/>
          <w:kern w:val="0"/>
          <w:sz w:val="22"/>
          <w:szCs w:val="22"/>
          <w:lang w:eastAsia="it-IT"/>
          <w14:ligatures w14:val="none"/>
        </w:rPr>
        <w:t>nel top 2% dei ricercatori più influenti al mondo secondo la classifica di Stanford.</w:t>
      </w:r>
    </w:p>
    <w:p w14:paraId="0D450A3D" w14:textId="77777777" w:rsidR="00D11A1E" w:rsidRPr="00D11A1E" w:rsidRDefault="00D11A1E" w:rsidP="00D11A1E">
      <w:pPr>
        <w:jc w:val="both"/>
        <w:rPr>
          <w:rFonts w:ascii="Helvetica" w:eastAsia="Times New Roman" w:hAnsi="Helvetica" w:cs="Arial"/>
          <w:color w:val="212121"/>
          <w:kern w:val="0"/>
          <w:sz w:val="22"/>
          <w:szCs w:val="22"/>
          <w:lang w:eastAsia="it-IT"/>
          <w14:ligatures w14:val="none"/>
        </w:rPr>
      </w:pPr>
    </w:p>
    <w:p w14:paraId="2CA66D6D" w14:textId="72CEAEF4" w:rsidR="00D11A1E" w:rsidRPr="00D11A1E" w:rsidRDefault="00D11A1E" w:rsidP="00D11A1E">
      <w:pPr>
        <w:jc w:val="both"/>
        <w:rPr>
          <w:rFonts w:ascii="Helvetica" w:eastAsia="Times New Roman" w:hAnsi="Helvetica" w:cs="Arial"/>
          <w:color w:val="212121"/>
          <w:kern w:val="0"/>
          <w:sz w:val="22"/>
          <w:szCs w:val="22"/>
          <w:lang w:eastAsia="it-IT"/>
          <w14:ligatures w14:val="none"/>
        </w:rPr>
      </w:pPr>
      <w:r w:rsidRPr="00D11A1E">
        <w:rPr>
          <w:rFonts w:ascii="Helvetica" w:eastAsia="Times New Roman" w:hAnsi="Helvetica" w:cs="Arial"/>
          <w:color w:val="212121"/>
          <w:kern w:val="0"/>
          <w:sz w:val="22"/>
          <w:szCs w:val="22"/>
          <w:lang w:eastAsia="it-IT"/>
          <w14:ligatures w14:val="none"/>
        </w:rPr>
        <w:t xml:space="preserve">È stato e continua ad essere coordinatore di progetti di ricerca europei, nazionali e internazionali sulla distribuzione dell'energia, reti intelligenti, gestione delle risorse energetiche distribuite e fonti di energia rinnovabile. Svolge il ruolo di Vicepresidente del Consiglio di Amministrazione della Fondazione NEST del Consorzio Italiano sull'Energia (PE2 PNRR), membro del Consiglio di Amministrazione del Consorzio Interuniversitario per l'Energia e i Sistemi Elettrici (ENSIEL), Presidente del Comitato Tecnico di CIRED (la principale associazione globale per lo studio dei Sistemi di Distribuzione), di cui è stato Presidente della Sessione dedicata allo sviluppo del sistema di distribuzione per dieci anni. È anche il Coordinatore del WG 3 di ISGAN (IEA) per l'Analisi Costi-Benefici per le Smart </w:t>
      </w:r>
      <w:proofErr w:type="spellStart"/>
      <w:r w:rsidRPr="00D11A1E">
        <w:rPr>
          <w:rFonts w:ascii="Helvetica" w:eastAsia="Times New Roman" w:hAnsi="Helvetica" w:cs="Arial"/>
          <w:color w:val="212121"/>
          <w:kern w:val="0"/>
          <w:sz w:val="22"/>
          <w:szCs w:val="22"/>
          <w:lang w:eastAsia="it-IT"/>
          <w14:ligatures w14:val="none"/>
        </w:rPr>
        <w:t>Grid</w:t>
      </w:r>
      <w:proofErr w:type="spellEnd"/>
      <w:r w:rsidRPr="00D11A1E">
        <w:rPr>
          <w:rFonts w:ascii="Helvetica" w:eastAsia="Times New Roman" w:hAnsi="Helvetica" w:cs="Arial"/>
          <w:color w:val="212121"/>
          <w:kern w:val="0"/>
          <w:sz w:val="22"/>
          <w:szCs w:val="22"/>
          <w:lang w:eastAsia="it-IT"/>
          <w14:ligatures w14:val="none"/>
        </w:rPr>
        <w:t>.</w:t>
      </w:r>
    </w:p>
    <w:p w14:paraId="07C0A8F8" w14:textId="77777777" w:rsidR="00D11A1E" w:rsidRPr="00D11A1E" w:rsidRDefault="00D11A1E" w:rsidP="00D11A1E">
      <w:pPr>
        <w:jc w:val="both"/>
        <w:rPr>
          <w:rFonts w:ascii="Helvetica" w:eastAsia="Times New Roman" w:hAnsi="Helvetica" w:cs="Arial"/>
          <w:color w:val="212121"/>
          <w:kern w:val="0"/>
          <w:sz w:val="22"/>
          <w:szCs w:val="22"/>
          <w:lang w:eastAsia="it-IT"/>
          <w14:ligatures w14:val="none"/>
        </w:rPr>
      </w:pPr>
    </w:p>
    <w:p w14:paraId="5E67C3E4" w14:textId="34CE4137" w:rsidR="00CF695F" w:rsidRPr="00D11A1E" w:rsidRDefault="00D11A1E" w:rsidP="00D11A1E">
      <w:pPr>
        <w:jc w:val="both"/>
        <w:rPr>
          <w:rFonts w:ascii="Helvetica" w:eastAsia="Times New Roman" w:hAnsi="Helvetica" w:cs="Arial"/>
          <w:color w:val="212121"/>
          <w:kern w:val="0"/>
          <w:sz w:val="22"/>
          <w:szCs w:val="22"/>
          <w:lang w:eastAsia="it-IT"/>
          <w14:ligatures w14:val="none"/>
        </w:rPr>
      </w:pPr>
      <w:r w:rsidRPr="00D11A1E">
        <w:rPr>
          <w:rFonts w:ascii="Helvetica" w:eastAsia="Times New Roman" w:hAnsi="Helvetica" w:cs="Arial"/>
          <w:color w:val="212121"/>
          <w:kern w:val="0"/>
          <w:sz w:val="22"/>
          <w:szCs w:val="22"/>
          <w:lang w:eastAsia="it-IT"/>
          <w14:ligatures w14:val="none"/>
        </w:rPr>
        <w:t>Fabrizio Pilo è il Presidente del CT 316</w:t>
      </w:r>
      <w:r>
        <w:rPr>
          <w:rFonts w:ascii="Helvetica" w:eastAsia="Times New Roman" w:hAnsi="Helvetica" w:cs="Arial"/>
          <w:color w:val="212121"/>
          <w:kern w:val="0"/>
          <w:sz w:val="22"/>
          <w:szCs w:val="22"/>
          <w:lang w:eastAsia="it-IT"/>
          <w14:ligatures w14:val="none"/>
        </w:rPr>
        <w:t xml:space="preserve"> del CEI</w:t>
      </w:r>
      <w:r w:rsidRPr="00D11A1E">
        <w:rPr>
          <w:rFonts w:ascii="Helvetica" w:eastAsia="Times New Roman" w:hAnsi="Helvetica" w:cs="Arial"/>
          <w:color w:val="212121"/>
          <w:kern w:val="0"/>
          <w:sz w:val="22"/>
          <w:szCs w:val="22"/>
          <w:lang w:eastAsia="it-IT"/>
          <w14:ligatures w14:val="none"/>
        </w:rPr>
        <w:t xml:space="preserve">. Ha fornito servizi di consulenza e valutazione per istituzioni nazionali (ARERA, CSEA, MISE, Regioni Calabria, Puglia e Sardegna, ecc.) e istituzioni internazionali (Commissione Europea, Lituania, Belgio, Francia, ecc.). Ha inoltre lavorato a livello nazionale e internazionale come consulente </w:t>
      </w:r>
      <w:r w:rsidR="00B951CE">
        <w:rPr>
          <w:rFonts w:ascii="Helvetica" w:eastAsia="Times New Roman" w:hAnsi="Helvetica" w:cs="Arial"/>
          <w:color w:val="212121"/>
          <w:kern w:val="0"/>
          <w:sz w:val="22"/>
          <w:szCs w:val="22"/>
          <w:lang w:eastAsia="it-IT"/>
          <w14:ligatures w14:val="none"/>
        </w:rPr>
        <w:t>per</w:t>
      </w:r>
      <w:r w:rsidRPr="00D11A1E">
        <w:rPr>
          <w:rFonts w:ascii="Helvetica" w:eastAsia="Times New Roman" w:hAnsi="Helvetica" w:cs="Arial"/>
          <w:color w:val="212121"/>
          <w:kern w:val="0"/>
          <w:sz w:val="22"/>
          <w:szCs w:val="22"/>
          <w:lang w:eastAsia="it-IT"/>
          <w14:ligatures w14:val="none"/>
        </w:rPr>
        <w:t xml:space="preserve"> CESI, EDF, ENEL, SARAS e Istituti di Ricerca (RSE, ENEA, CNR). I suoi principali temi di ricerca includono la pianificazione e gestione dei sistemi di distribuzione dell'energia, l'elettrificazione dell'energia ad uso finale, la mobilità elettrica e la valutazione tecnico-economica degli investimenti. Nel 2008, ha co-fondato la società spin-off RESPECT </w:t>
      </w:r>
      <w:proofErr w:type="spellStart"/>
      <w:r w:rsidRPr="00D11A1E">
        <w:rPr>
          <w:rFonts w:ascii="Helvetica" w:eastAsia="Times New Roman" w:hAnsi="Helvetica" w:cs="Arial"/>
          <w:color w:val="212121"/>
          <w:kern w:val="0"/>
          <w:sz w:val="22"/>
          <w:szCs w:val="22"/>
          <w:lang w:eastAsia="it-IT"/>
          <w14:ligatures w14:val="none"/>
        </w:rPr>
        <w:t>Srl</w:t>
      </w:r>
      <w:proofErr w:type="spellEnd"/>
      <w:r w:rsidRPr="00D11A1E">
        <w:rPr>
          <w:rFonts w:ascii="Helvetica" w:eastAsia="Times New Roman" w:hAnsi="Helvetica" w:cs="Arial"/>
          <w:color w:val="212121"/>
          <w:kern w:val="0"/>
          <w:sz w:val="22"/>
          <w:szCs w:val="22"/>
          <w:lang w:eastAsia="it-IT"/>
          <w14:ligatures w14:val="none"/>
        </w:rPr>
        <w:t xml:space="preserve"> </w:t>
      </w:r>
      <w:r>
        <w:rPr>
          <w:rFonts w:ascii="Helvetica" w:eastAsia="Times New Roman" w:hAnsi="Helvetica" w:cs="Arial"/>
          <w:color w:val="212121"/>
          <w:kern w:val="0"/>
          <w:sz w:val="22"/>
          <w:szCs w:val="22"/>
          <w:lang w:eastAsia="it-IT"/>
          <w14:ligatures w14:val="none"/>
        </w:rPr>
        <w:t xml:space="preserve">che, </w:t>
      </w:r>
      <w:r w:rsidRPr="00D11A1E">
        <w:rPr>
          <w:rFonts w:ascii="Helvetica" w:eastAsia="Times New Roman" w:hAnsi="Helvetica" w:cs="Arial"/>
          <w:color w:val="212121"/>
          <w:kern w:val="0"/>
          <w:sz w:val="22"/>
          <w:szCs w:val="22"/>
          <w:lang w:eastAsia="it-IT"/>
          <w14:ligatures w14:val="none"/>
        </w:rPr>
        <w:t>tra le altre attività</w:t>
      </w:r>
      <w:r>
        <w:rPr>
          <w:rFonts w:ascii="Helvetica" w:eastAsia="Times New Roman" w:hAnsi="Helvetica" w:cs="Arial"/>
          <w:color w:val="212121"/>
          <w:kern w:val="0"/>
          <w:sz w:val="22"/>
          <w:szCs w:val="22"/>
          <w:lang w:eastAsia="it-IT"/>
          <w14:ligatures w14:val="none"/>
        </w:rPr>
        <w:t>,</w:t>
      </w:r>
      <w:r w:rsidRPr="00D11A1E">
        <w:rPr>
          <w:rFonts w:ascii="Helvetica" w:eastAsia="Times New Roman" w:hAnsi="Helvetica" w:cs="Arial"/>
          <w:color w:val="212121"/>
          <w:kern w:val="0"/>
          <w:sz w:val="22"/>
          <w:szCs w:val="22"/>
          <w:lang w:eastAsia="it-IT"/>
          <w14:ligatures w14:val="none"/>
        </w:rPr>
        <w:t xml:space="preserve"> ha contribuito a migliorare i sistemi di distribuzione in Brasile, Giordania e Uzbekistan.</w:t>
      </w:r>
    </w:p>
    <w:p w14:paraId="60C81F95" w14:textId="77777777" w:rsidR="00CF695F" w:rsidRDefault="00CF695F" w:rsidP="00CF695F">
      <w:pPr>
        <w:jc w:val="both"/>
        <w:rPr>
          <w:rFonts w:ascii="Helvetica" w:eastAsia="Times New Roman" w:hAnsi="Helvetica" w:cs="Arial"/>
          <w:color w:val="212121"/>
          <w:kern w:val="0"/>
          <w:sz w:val="22"/>
          <w:szCs w:val="22"/>
          <w:lang w:eastAsia="it-IT"/>
          <w14:ligatures w14:val="none"/>
        </w:rPr>
      </w:pPr>
    </w:p>
    <w:p w14:paraId="68236840" w14:textId="6C478411" w:rsidR="00AE1104" w:rsidRDefault="00AE1104" w:rsidP="00CF695F">
      <w:pPr>
        <w:jc w:val="both"/>
        <w:rPr>
          <w:rFonts w:ascii="Helvetica" w:eastAsia="Times New Roman" w:hAnsi="Helvetica" w:cs="Arial"/>
          <w:color w:val="212121"/>
          <w:kern w:val="0"/>
          <w:sz w:val="22"/>
          <w:szCs w:val="22"/>
          <w:lang w:eastAsia="it-IT"/>
          <w14:ligatures w14:val="none"/>
        </w:rPr>
      </w:pPr>
    </w:p>
    <w:p w14:paraId="76608731" w14:textId="31AA763D" w:rsidR="00AE1104" w:rsidRPr="00AE1104" w:rsidRDefault="00AE1104" w:rsidP="00AE1104">
      <w:pPr>
        <w:jc w:val="center"/>
        <w:rPr>
          <w:rFonts w:ascii="Helvetica" w:eastAsia="Times New Roman" w:hAnsi="Helvetica" w:cs="Arial"/>
          <w:b/>
          <w:bCs/>
          <w:color w:val="212121"/>
          <w:kern w:val="0"/>
          <w:sz w:val="22"/>
          <w:szCs w:val="22"/>
          <w:lang w:val="en-US" w:eastAsia="it-IT"/>
          <w14:ligatures w14:val="none"/>
        </w:rPr>
      </w:pPr>
      <w:r w:rsidRPr="00AE1104">
        <w:rPr>
          <w:rFonts w:ascii="Helvetica" w:eastAsia="Times New Roman" w:hAnsi="Helvetica" w:cs="Arial"/>
          <w:b/>
          <w:bCs/>
          <w:color w:val="212121"/>
          <w:kern w:val="0"/>
          <w:sz w:val="22"/>
          <w:szCs w:val="22"/>
          <w:lang w:val="en-US" w:eastAsia="it-IT"/>
          <w14:ligatures w14:val="none"/>
        </w:rPr>
        <w:t>Short CV</w:t>
      </w:r>
    </w:p>
    <w:p w14:paraId="01E4322B" w14:textId="78708951" w:rsidR="00CF695F" w:rsidRPr="00CF695F" w:rsidRDefault="00CF695F" w:rsidP="00CF695F">
      <w:pPr>
        <w:jc w:val="both"/>
        <w:rPr>
          <w:rFonts w:ascii="Arial" w:eastAsia="Times New Roman" w:hAnsi="Arial" w:cs="Arial"/>
          <w:color w:val="212121"/>
          <w:kern w:val="0"/>
          <w:lang w:val="en-US" w:eastAsia="it-IT"/>
          <w14:ligatures w14:val="none"/>
        </w:rPr>
      </w:pPr>
      <w:r w:rsidRPr="00CF695F">
        <w:rPr>
          <w:rFonts w:ascii="Helvetica" w:eastAsia="Times New Roman" w:hAnsi="Helvetica" w:cs="Arial"/>
          <w:color w:val="212121"/>
          <w:kern w:val="0"/>
          <w:sz w:val="22"/>
          <w:szCs w:val="22"/>
          <w:lang w:val="en-US" w:eastAsia="it-IT"/>
          <w14:ligatures w14:val="none"/>
        </w:rPr>
        <w:t xml:space="preserve">Fabrizio Pilo is a Full Professor of Electrical Systems for Energy at the University of Cagliari, where he currently serves as the Vice-Rector for Technology Transfer and Innovation. Before this role, he led the Department of National Excellence in Electrical and Electronic Engineering for twelve years. He earned his master’s degree in electrical engineering with </w:t>
      </w:r>
      <w:proofErr w:type="spellStart"/>
      <w:r w:rsidRPr="00CF695F">
        <w:rPr>
          <w:rFonts w:ascii="Helvetica" w:eastAsia="Times New Roman" w:hAnsi="Helvetica" w:cs="Arial"/>
          <w:color w:val="212121"/>
          <w:kern w:val="0"/>
          <w:sz w:val="22"/>
          <w:szCs w:val="22"/>
          <w:lang w:val="en-US" w:eastAsia="it-IT"/>
          <w14:ligatures w14:val="none"/>
        </w:rPr>
        <w:t>honours</w:t>
      </w:r>
      <w:proofErr w:type="spellEnd"/>
      <w:r w:rsidRPr="00CF695F">
        <w:rPr>
          <w:rFonts w:ascii="Helvetica" w:eastAsia="Times New Roman" w:hAnsi="Helvetica" w:cs="Arial"/>
          <w:color w:val="212121"/>
          <w:kern w:val="0"/>
          <w:sz w:val="22"/>
          <w:szCs w:val="22"/>
          <w:lang w:val="en-US" w:eastAsia="it-IT"/>
          <w14:ligatures w14:val="none"/>
        </w:rPr>
        <w:t xml:space="preserve"> from the University of Cagliari in 1993 and completed his Ph.D. in Electrical Engineering at the University of Pisa in 1998. He is the author or co-author of over 200 articles published in international journals or presented at national and international conferences. He ranks in the top 2% of the most influential researchers in the world according to Stanford's ranking.</w:t>
      </w:r>
    </w:p>
    <w:p w14:paraId="2A655E89" w14:textId="77777777" w:rsidR="00CF695F" w:rsidRPr="00CF695F" w:rsidRDefault="00CF695F" w:rsidP="00CF695F">
      <w:pPr>
        <w:jc w:val="both"/>
        <w:rPr>
          <w:rFonts w:ascii="Arial" w:eastAsia="Times New Roman" w:hAnsi="Arial" w:cs="Arial"/>
          <w:color w:val="212121"/>
          <w:kern w:val="0"/>
          <w:lang w:val="en-US" w:eastAsia="it-IT"/>
          <w14:ligatures w14:val="none"/>
        </w:rPr>
      </w:pPr>
      <w:r w:rsidRPr="00CF695F">
        <w:rPr>
          <w:rFonts w:ascii="Helvetica" w:eastAsia="Times New Roman" w:hAnsi="Helvetica" w:cs="Arial"/>
          <w:color w:val="212121"/>
          <w:kern w:val="0"/>
          <w:sz w:val="22"/>
          <w:szCs w:val="22"/>
          <w:lang w:val="en-US" w:eastAsia="it-IT"/>
          <w14:ligatures w14:val="none"/>
        </w:rPr>
        <w:t> </w:t>
      </w:r>
    </w:p>
    <w:p w14:paraId="0DE8691E" w14:textId="014EADBB" w:rsidR="00CF695F" w:rsidRPr="00CF695F" w:rsidRDefault="00CF695F" w:rsidP="00CF695F">
      <w:pPr>
        <w:jc w:val="both"/>
        <w:rPr>
          <w:rFonts w:ascii="Arial" w:eastAsia="Times New Roman" w:hAnsi="Arial" w:cs="Arial"/>
          <w:color w:val="212121"/>
          <w:kern w:val="0"/>
          <w:lang w:val="en-US" w:eastAsia="it-IT"/>
          <w14:ligatures w14:val="none"/>
        </w:rPr>
      </w:pPr>
      <w:r w:rsidRPr="00CF695F">
        <w:rPr>
          <w:rFonts w:ascii="Helvetica" w:eastAsia="Times New Roman" w:hAnsi="Helvetica" w:cs="Arial"/>
          <w:color w:val="212121"/>
          <w:kern w:val="0"/>
          <w:sz w:val="22"/>
          <w:szCs w:val="22"/>
          <w:lang w:val="en-US" w:eastAsia="it-IT"/>
          <w14:ligatures w14:val="none"/>
        </w:rPr>
        <w:t xml:space="preserve">He has been and continues to be the coordinator of European, national, and international research projects on energy distribution, smart grids, management of distributed energy resources, and renewable energy sources. He serves as the Vice Vice-President of the Board of Directors of the NEST Foundation of the Italian Consortium on Energy (PE2 PNRR), a member of the Board of Directors of the Interuniversity Consortium on Energy and Electrical Systems (ENSIEL), President of the Technical Committee of CIRED (the main global association for the study of Distribution Systems), of which he </w:t>
      </w:r>
      <w:r>
        <w:rPr>
          <w:rFonts w:ascii="Helvetica" w:eastAsia="Times New Roman" w:hAnsi="Helvetica" w:cs="Arial"/>
          <w:color w:val="212121"/>
          <w:kern w:val="0"/>
          <w:sz w:val="22"/>
          <w:szCs w:val="22"/>
          <w:lang w:val="en-US" w:eastAsia="it-IT"/>
          <w14:ligatures w14:val="none"/>
        </w:rPr>
        <w:t>had been</w:t>
      </w:r>
      <w:r w:rsidRPr="00CF695F">
        <w:rPr>
          <w:rFonts w:ascii="Helvetica" w:eastAsia="Times New Roman" w:hAnsi="Helvetica" w:cs="Arial"/>
          <w:color w:val="212121"/>
          <w:kern w:val="0"/>
          <w:sz w:val="22"/>
          <w:szCs w:val="22"/>
          <w:lang w:val="en-US" w:eastAsia="it-IT"/>
          <w14:ligatures w14:val="none"/>
        </w:rPr>
        <w:t xml:space="preserve"> the Chairman of the Session dedicated to the development of the distribution system</w:t>
      </w:r>
      <w:r>
        <w:rPr>
          <w:rFonts w:ascii="Helvetica" w:eastAsia="Times New Roman" w:hAnsi="Helvetica" w:cs="Arial"/>
          <w:color w:val="212121"/>
          <w:kern w:val="0"/>
          <w:sz w:val="22"/>
          <w:szCs w:val="22"/>
          <w:lang w:val="en-US" w:eastAsia="it-IT"/>
          <w14:ligatures w14:val="none"/>
        </w:rPr>
        <w:t xml:space="preserve"> for ten years</w:t>
      </w:r>
      <w:r w:rsidRPr="00CF695F">
        <w:rPr>
          <w:rFonts w:ascii="Helvetica" w:eastAsia="Times New Roman" w:hAnsi="Helvetica" w:cs="Arial"/>
          <w:color w:val="212121"/>
          <w:kern w:val="0"/>
          <w:sz w:val="22"/>
          <w:szCs w:val="22"/>
          <w:lang w:val="en-US" w:eastAsia="it-IT"/>
          <w14:ligatures w14:val="none"/>
        </w:rPr>
        <w:t xml:space="preserve">. He is also the </w:t>
      </w:r>
      <w:r>
        <w:rPr>
          <w:rFonts w:ascii="Helvetica" w:eastAsia="Times New Roman" w:hAnsi="Helvetica" w:cs="Arial"/>
          <w:color w:val="212121"/>
          <w:kern w:val="0"/>
          <w:sz w:val="22"/>
          <w:szCs w:val="22"/>
          <w:lang w:val="en-US" w:eastAsia="it-IT"/>
          <w14:ligatures w14:val="none"/>
        </w:rPr>
        <w:t>Coordinator</w:t>
      </w:r>
      <w:r w:rsidRPr="00CF695F">
        <w:rPr>
          <w:rFonts w:ascii="Helvetica" w:eastAsia="Times New Roman" w:hAnsi="Helvetica" w:cs="Arial"/>
          <w:color w:val="212121"/>
          <w:kern w:val="0"/>
          <w:sz w:val="22"/>
          <w:szCs w:val="22"/>
          <w:lang w:val="en-US" w:eastAsia="it-IT"/>
          <w14:ligatures w14:val="none"/>
        </w:rPr>
        <w:t xml:space="preserve"> of WG 3 of ISGAN (IEA) for Cost-Benefit Analysis for Smart Grid.</w:t>
      </w:r>
    </w:p>
    <w:p w14:paraId="281568FC" w14:textId="77777777" w:rsidR="00CF695F" w:rsidRPr="00CF695F" w:rsidRDefault="00CF695F" w:rsidP="00CF695F">
      <w:pPr>
        <w:jc w:val="both"/>
        <w:rPr>
          <w:rFonts w:ascii="Arial" w:eastAsia="Times New Roman" w:hAnsi="Arial" w:cs="Arial"/>
          <w:color w:val="212121"/>
          <w:kern w:val="0"/>
          <w:lang w:val="en-US" w:eastAsia="it-IT"/>
          <w14:ligatures w14:val="none"/>
        </w:rPr>
      </w:pPr>
      <w:r w:rsidRPr="00CF695F">
        <w:rPr>
          <w:rFonts w:ascii="Helvetica" w:eastAsia="Times New Roman" w:hAnsi="Helvetica" w:cs="Arial"/>
          <w:color w:val="212121"/>
          <w:kern w:val="0"/>
          <w:sz w:val="22"/>
          <w:szCs w:val="22"/>
          <w:lang w:val="en-US" w:eastAsia="it-IT"/>
          <w14:ligatures w14:val="none"/>
        </w:rPr>
        <w:t> </w:t>
      </w:r>
    </w:p>
    <w:p w14:paraId="58695127" w14:textId="45857CF1" w:rsidR="00CF695F" w:rsidRPr="00CF695F" w:rsidRDefault="00CF695F" w:rsidP="00CF695F">
      <w:pPr>
        <w:jc w:val="both"/>
        <w:rPr>
          <w:rFonts w:ascii="Arial" w:eastAsia="Times New Roman" w:hAnsi="Arial" w:cs="Arial"/>
          <w:color w:val="212121"/>
          <w:kern w:val="0"/>
          <w:lang w:val="en-US" w:eastAsia="it-IT"/>
          <w14:ligatures w14:val="none"/>
        </w:rPr>
      </w:pPr>
      <w:r w:rsidRPr="00CF695F">
        <w:rPr>
          <w:rFonts w:ascii="Helvetica" w:eastAsia="Times New Roman" w:hAnsi="Helvetica" w:cs="Arial"/>
          <w:color w:val="212121"/>
          <w:kern w:val="0"/>
          <w:sz w:val="22"/>
          <w:szCs w:val="22"/>
          <w:lang w:val="en-US" w:eastAsia="it-IT"/>
          <w14:ligatures w14:val="none"/>
        </w:rPr>
        <w:lastRenderedPageBreak/>
        <w:t xml:space="preserve">Fabrizio Pilo is the President of CEI CT 316, responsible for the Italian distribution grid code. He has provided consulting and evaluation services for national institutions (ARERA, CSEA, MISE, Regions of Calabria, Puglia, and Sardinia, etc.) and international institutions (European Commission, Lithuania, Belgium, France, etc.). He has also worked nationally and internationally as a consultant for companies such as CESI, EDF, ENEL, SARAS and Research Institutions (RSE, ENEA, CNR). His main research themes include energy distribution system planning and management, electrification of end-use energy, electric mobility, and the techno-economic evaluation of investments. In 2008, he co-founded the spin-off company RESPECT </w:t>
      </w:r>
      <w:proofErr w:type="spellStart"/>
      <w:r w:rsidRPr="00CF695F">
        <w:rPr>
          <w:rFonts w:ascii="Helvetica" w:eastAsia="Times New Roman" w:hAnsi="Helvetica" w:cs="Arial"/>
          <w:color w:val="212121"/>
          <w:kern w:val="0"/>
          <w:sz w:val="22"/>
          <w:szCs w:val="22"/>
          <w:lang w:val="en-US" w:eastAsia="it-IT"/>
          <w14:ligatures w14:val="none"/>
        </w:rPr>
        <w:t>Srl</w:t>
      </w:r>
      <w:proofErr w:type="spellEnd"/>
      <w:r>
        <w:rPr>
          <w:rFonts w:ascii="Helvetica" w:eastAsia="Times New Roman" w:hAnsi="Helvetica" w:cs="Arial"/>
          <w:color w:val="212121"/>
          <w:kern w:val="0"/>
          <w:sz w:val="22"/>
          <w:szCs w:val="22"/>
          <w:lang w:val="en-US" w:eastAsia="it-IT"/>
          <w14:ligatures w14:val="none"/>
        </w:rPr>
        <w:t xml:space="preserve"> and </w:t>
      </w:r>
      <w:r w:rsidRPr="00CF695F">
        <w:rPr>
          <w:rFonts w:ascii="Helvetica" w:eastAsia="Times New Roman" w:hAnsi="Helvetica" w:cs="Arial"/>
          <w:color w:val="212121"/>
          <w:kern w:val="0"/>
          <w:sz w:val="22"/>
          <w:szCs w:val="22"/>
          <w:lang w:val="en-US" w:eastAsia="it-IT"/>
          <w14:ligatures w14:val="none"/>
        </w:rPr>
        <w:t>contributed to improving distribution systems in Brazil, Jordan, and Uzbekistan, among other activities.</w:t>
      </w:r>
    </w:p>
    <w:p w14:paraId="41EA4E7E" w14:textId="77777777" w:rsidR="007052F2" w:rsidRPr="00CF695F" w:rsidRDefault="007052F2">
      <w:pPr>
        <w:rPr>
          <w:lang w:val="en-US"/>
        </w:rPr>
      </w:pPr>
    </w:p>
    <w:sectPr w:rsidR="007052F2" w:rsidRPr="00CF69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5F"/>
    <w:rsid w:val="004175E0"/>
    <w:rsid w:val="004330C2"/>
    <w:rsid w:val="00456300"/>
    <w:rsid w:val="00587B58"/>
    <w:rsid w:val="00647DCA"/>
    <w:rsid w:val="007052F2"/>
    <w:rsid w:val="00985448"/>
    <w:rsid w:val="00AE1104"/>
    <w:rsid w:val="00B951CE"/>
    <w:rsid w:val="00C831E2"/>
    <w:rsid w:val="00CF695F"/>
    <w:rsid w:val="00D056CB"/>
    <w:rsid w:val="00D11A1E"/>
    <w:rsid w:val="00DE23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2EF6291"/>
  <w15:chartTrackingRefBased/>
  <w15:docId w15:val="{45F79117-2309-D941-988A-6712CC6D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F6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F6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F69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F69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F69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F695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695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695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695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69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69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69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69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69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69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69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69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69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695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69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695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69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695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695F"/>
    <w:rPr>
      <w:i/>
      <w:iCs/>
      <w:color w:val="404040" w:themeColor="text1" w:themeTint="BF"/>
    </w:rPr>
  </w:style>
  <w:style w:type="paragraph" w:styleId="Paragrafoelenco">
    <w:name w:val="List Paragraph"/>
    <w:basedOn w:val="Normale"/>
    <w:uiPriority w:val="34"/>
    <w:qFormat/>
    <w:rsid w:val="00CF695F"/>
    <w:pPr>
      <w:ind w:left="720"/>
      <w:contextualSpacing/>
    </w:pPr>
  </w:style>
  <w:style w:type="character" w:styleId="Enfasiintensa">
    <w:name w:val="Intense Emphasis"/>
    <w:basedOn w:val="Carpredefinitoparagrafo"/>
    <w:uiPriority w:val="21"/>
    <w:qFormat/>
    <w:rsid w:val="00CF695F"/>
    <w:rPr>
      <w:i/>
      <w:iCs/>
      <w:color w:val="0F4761" w:themeColor="accent1" w:themeShade="BF"/>
    </w:rPr>
  </w:style>
  <w:style w:type="paragraph" w:styleId="Citazioneintensa">
    <w:name w:val="Intense Quote"/>
    <w:basedOn w:val="Normale"/>
    <w:next w:val="Normale"/>
    <w:link w:val="CitazioneintensaCarattere"/>
    <w:uiPriority w:val="30"/>
    <w:qFormat/>
    <w:rsid w:val="00CF6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F695F"/>
    <w:rPr>
      <w:i/>
      <w:iCs/>
      <w:color w:val="0F4761" w:themeColor="accent1" w:themeShade="BF"/>
    </w:rPr>
  </w:style>
  <w:style w:type="character" w:styleId="Riferimentointenso">
    <w:name w:val="Intense Reference"/>
    <w:basedOn w:val="Carpredefinitoparagrafo"/>
    <w:uiPriority w:val="32"/>
    <w:qFormat/>
    <w:rsid w:val="00CF69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6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Giulio Luca Pilo</dc:creator>
  <cp:keywords/>
  <dc:description/>
  <cp:lastModifiedBy>Fabrizio Giulio Luca Pilo</cp:lastModifiedBy>
  <cp:revision>2</cp:revision>
  <dcterms:created xsi:type="dcterms:W3CDTF">2024-02-08T05:01:00Z</dcterms:created>
  <dcterms:modified xsi:type="dcterms:W3CDTF">2024-02-08T05:01:00Z</dcterms:modified>
</cp:coreProperties>
</file>